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274C4FE0"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C82B2F">
        <w:rPr>
          <w:rFonts w:ascii="Calibri" w:hAnsi="Calibri" w:cs="Calibri"/>
          <w:b/>
          <w:color w:val="000000"/>
        </w:rPr>
        <w:t>R</w:t>
      </w:r>
      <w:r w:rsidR="00BA5343" w:rsidRPr="00BA5343">
        <w:rPr>
          <w:rFonts w:ascii="Calibri" w:hAnsi="Calibri" w:cs="Calibri"/>
          <w:b/>
          <w:color w:val="000000"/>
        </w:rPr>
        <w:t xml:space="preserve">enewal </w:t>
      </w:r>
      <w:bookmarkStart w:id="1" w:name="_GoBack"/>
      <w:bookmarkEnd w:id="1"/>
      <w:r w:rsidR="00BA5343" w:rsidRPr="00BA5343">
        <w:rPr>
          <w:rFonts w:ascii="Calibri" w:hAnsi="Calibri" w:cs="Calibri"/>
          <w:b/>
          <w:color w:val="000000"/>
        </w:rPr>
        <w:t>Segregation for Network Management and Monitoring</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14549"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16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57</cp:revision>
  <dcterms:created xsi:type="dcterms:W3CDTF">2024-03-25T21:25:00Z</dcterms:created>
  <dcterms:modified xsi:type="dcterms:W3CDTF">2024-12-09T09:52:00Z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